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6E" w:rsidRDefault="0091036E" w:rsidP="0091036E">
      <w:pPr>
        <w:tabs>
          <w:tab w:val="center" w:pos="14142"/>
          <w:tab w:val="right" w:pos="15007"/>
        </w:tabs>
        <w:spacing w:after="0" w:line="240" w:lineRule="auto"/>
        <w:ind w:right="-1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Załącznik nr2 do Uchwały Nr VII.62.2015</w:t>
      </w:r>
    </w:p>
    <w:p w:rsidR="0091036E" w:rsidRDefault="0091036E" w:rsidP="0091036E">
      <w:pPr>
        <w:tabs>
          <w:tab w:val="center" w:pos="14142"/>
          <w:tab w:val="right" w:pos="15007"/>
        </w:tabs>
        <w:spacing w:after="0" w:line="240" w:lineRule="auto"/>
        <w:ind w:right="-1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Rady Miasta Wojkowice z dnia 4 maja 2015</w:t>
      </w:r>
      <w:proofErr w:type="gramStart"/>
      <w:r>
        <w:t xml:space="preserve">r.                                                 </w:t>
      </w:r>
      <w:proofErr w:type="gramEnd"/>
      <w:r>
        <w:t xml:space="preserve">                                                                                                                                               </w:t>
      </w:r>
    </w:p>
    <w:p w:rsidR="002F2B30" w:rsidRDefault="0091036E">
      <w:pPr>
        <w:spacing w:after="173"/>
        <w:ind w:left="1419"/>
      </w:pPr>
      <w:r>
        <w:rPr>
          <w:rFonts w:ascii="Arial" w:eastAsia="Arial" w:hAnsi="Arial" w:cs="Arial"/>
          <w:b/>
          <w:i/>
          <w:sz w:val="32"/>
        </w:rPr>
        <w:t>Wykaz przedsięwzięć do WPF</w:t>
      </w:r>
    </w:p>
    <w:p w:rsidR="002F2B30" w:rsidRDefault="0091036E">
      <w:pPr>
        <w:spacing w:after="0"/>
        <w:ind w:left="8992" w:right="4989"/>
        <w:jc w:val="center"/>
      </w:pPr>
      <w:proofErr w:type="gramStart"/>
      <w:r>
        <w:rPr>
          <w:rFonts w:ascii="Arial" w:eastAsia="Arial" w:hAnsi="Arial" w:cs="Arial"/>
          <w:sz w:val="24"/>
        </w:rPr>
        <w:t>kwoty</w:t>
      </w:r>
      <w:proofErr w:type="gramEnd"/>
      <w:r>
        <w:rPr>
          <w:rFonts w:ascii="Arial" w:eastAsia="Arial" w:hAnsi="Arial" w:cs="Arial"/>
          <w:sz w:val="24"/>
        </w:rPr>
        <w:t xml:space="preserve"> w </w:t>
      </w:r>
      <w:bookmarkStart w:id="0" w:name="_GoBack"/>
      <w:bookmarkEnd w:id="0"/>
      <w:r>
        <w:rPr>
          <w:rFonts w:ascii="Arial" w:eastAsia="Arial" w:hAnsi="Arial" w:cs="Arial"/>
          <w:sz w:val="24"/>
        </w:rPr>
        <w:t>zł</w:t>
      </w:r>
    </w:p>
    <w:tbl>
      <w:tblPr>
        <w:tblStyle w:val="TableGrid"/>
        <w:tblW w:w="15307" w:type="dxa"/>
        <w:tblInd w:w="-10" w:type="dxa"/>
        <w:tblCellMar>
          <w:top w:w="26" w:type="dxa"/>
          <w:left w:w="72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93"/>
        <w:gridCol w:w="3287"/>
        <w:gridCol w:w="1814"/>
        <w:gridCol w:w="567"/>
        <w:gridCol w:w="567"/>
        <w:gridCol w:w="1474"/>
        <w:gridCol w:w="1361"/>
        <w:gridCol w:w="1361"/>
        <w:gridCol w:w="1361"/>
        <w:gridCol w:w="1361"/>
        <w:gridCol w:w="1361"/>
      </w:tblGrid>
      <w:tr w:rsidR="002F2B30" w:rsidTr="0091036E">
        <w:trPr>
          <w:trHeight w:val="453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L.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p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Nazwa i cel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91036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Okres</w:t>
            </w:r>
          </w:p>
          <w:p w:rsidR="002F2B30" w:rsidRDefault="0091036E">
            <w:pPr>
              <w:spacing w:after="0"/>
              <w:ind w:right="33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realizacji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Łączne nakłady finansowe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Limit 2015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Limit 2016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Limit 2017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Limit 2018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Limit zobowiązań</w:t>
            </w:r>
          </w:p>
        </w:tc>
      </w:tr>
      <w:tr w:rsidR="002F2B30" w:rsidTr="0091036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91036E">
            <w:pPr>
              <w:spacing w:after="0"/>
              <w:ind w:left="102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od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91036E">
            <w:pPr>
              <w:spacing w:after="0"/>
              <w:ind w:left="101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do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B30" w:rsidRDefault="002F2B30"/>
        </w:tc>
      </w:tr>
      <w:tr w:rsidR="002F2B30" w:rsidTr="0091036E">
        <w:trPr>
          <w:trHeight w:val="454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</w:t>
            </w:r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Wydatki na przedsięwzięcia-ogółem (1.1+1.2+1.3)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19 203 621,86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4 119 500,00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3 225 000,00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2 295 000,00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2 823 452,38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12 432 952,38</w:t>
            </w:r>
          </w:p>
        </w:tc>
      </w:tr>
      <w:tr w:rsidR="002F2B30" w:rsidTr="0091036E">
        <w:trPr>
          <w:trHeight w:val="453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</w:t>
            </w:r>
            <w:proofErr w:type="gramStart"/>
            <w:r>
              <w:rPr>
                <w:rFonts w:ascii="Arial" w:eastAsia="Arial" w:hAnsi="Arial" w:cs="Arial"/>
                <w:b/>
                <w:sz w:val="17"/>
              </w:rPr>
              <w:t>a</w:t>
            </w:r>
            <w:proofErr w:type="gramEnd"/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- wydatki bieżące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91 500,00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61 500,00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61 500,00</w:t>
            </w:r>
          </w:p>
        </w:tc>
      </w:tr>
      <w:tr w:rsidR="002F2B30" w:rsidTr="0091036E">
        <w:trPr>
          <w:trHeight w:val="454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</w:t>
            </w:r>
            <w:proofErr w:type="gramStart"/>
            <w:r>
              <w:rPr>
                <w:rFonts w:ascii="Arial" w:eastAsia="Arial" w:hAnsi="Arial" w:cs="Arial"/>
                <w:b/>
                <w:sz w:val="17"/>
              </w:rPr>
              <w:t>b</w:t>
            </w:r>
            <w:proofErr w:type="gramEnd"/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- wydatki majątkowe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19 112 121,86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4 058 000,00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3 225 000,00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2 295 000,00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2 823 452,38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12 371 452,38</w:t>
            </w:r>
          </w:p>
        </w:tc>
      </w:tr>
      <w:tr w:rsidR="002F2B30" w:rsidTr="0091036E">
        <w:trPr>
          <w:trHeight w:val="454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1.1</w:t>
            </w:r>
          </w:p>
        </w:tc>
        <w:tc>
          <w:tcPr>
            <w:tcW w:w="62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Wydatki na programy, projekty lub zadania związane z programami realizowanymi z udziałem środków, o których mowa w art.5 ust.1 pkt 2 i 3 ustawy z dnia 27 sierpnia 2009.</w:t>
            </w:r>
            <w:proofErr w:type="gramStart"/>
            <w:r>
              <w:rPr>
                <w:rFonts w:ascii="Arial" w:eastAsia="Arial" w:hAnsi="Arial" w:cs="Arial"/>
                <w:b/>
                <w:sz w:val="17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sz w:val="17"/>
              </w:rPr>
              <w:t>. o finansach publicznych (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Dz.U.Nr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157, poz.1240,z późn.</w:t>
            </w:r>
            <w:proofErr w:type="gramStart"/>
            <w:r>
              <w:rPr>
                <w:rFonts w:ascii="Arial" w:eastAsia="Arial" w:hAnsi="Arial" w:cs="Arial"/>
                <w:b/>
                <w:sz w:val="17"/>
              </w:rPr>
              <w:t>zm</w:t>
            </w:r>
            <w:proofErr w:type="gramEnd"/>
            <w:r>
              <w:rPr>
                <w:rFonts w:ascii="Arial" w:eastAsia="Arial" w:hAnsi="Arial" w:cs="Arial"/>
                <w:b/>
                <w:sz w:val="17"/>
              </w:rPr>
              <w:t>.), z tego: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15 909 335,86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</w:t>
            </w:r>
            <w:r>
              <w:rPr>
                <w:rFonts w:ascii="Arial" w:eastAsia="Arial" w:hAnsi="Arial" w:cs="Arial"/>
                <w:b/>
                <w:sz w:val="17"/>
              </w:rPr>
              <w:t>06 500,00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2 275 000,00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2 295 000,00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2 823 452,38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9 169 952,38</w:t>
            </w:r>
          </w:p>
        </w:tc>
      </w:tr>
      <w:tr w:rsidR="002F2B30" w:rsidTr="0091036E">
        <w:trPr>
          <w:trHeight w:val="43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1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F2B30" w:rsidRDefault="002F2B30"/>
        </w:tc>
        <w:tc>
          <w:tcPr>
            <w:tcW w:w="13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2B30" w:rsidRDefault="002F2B30"/>
        </w:tc>
        <w:tc>
          <w:tcPr>
            <w:tcW w:w="13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2B30" w:rsidRDefault="002F2B30"/>
        </w:tc>
        <w:tc>
          <w:tcPr>
            <w:tcW w:w="13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2B30" w:rsidRDefault="002F2B30"/>
        </w:tc>
        <w:tc>
          <w:tcPr>
            <w:tcW w:w="13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2B30" w:rsidRDefault="002F2B30"/>
        </w:tc>
        <w:tc>
          <w:tcPr>
            <w:tcW w:w="136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2F2B30" w:rsidRDefault="002F2B30"/>
        </w:tc>
      </w:tr>
      <w:tr w:rsidR="002F2B30" w:rsidTr="0091036E">
        <w:trPr>
          <w:trHeight w:val="454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1.1.1</w:t>
            </w:r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- wydatki bieżące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91 500,00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61 500,00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61 500,00</w:t>
            </w:r>
          </w:p>
        </w:tc>
      </w:tr>
      <w:tr w:rsidR="002F2B30" w:rsidTr="0091036E">
        <w:trPr>
          <w:trHeight w:val="453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1.1.2</w:t>
            </w:r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- wydatki majątkowe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15 817 835,86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1 745 000,00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2 275 000,00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2 295 000,00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2 823 452,38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9 108 452,38</w:t>
            </w:r>
          </w:p>
        </w:tc>
      </w:tr>
      <w:tr w:rsidR="002F2B30" w:rsidTr="0091036E">
        <w:trPr>
          <w:trHeight w:val="1272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i/>
                <w:sz w:val="17"/>
              </w:rPr>
              <w:t>1.1.2.1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B30" w:rsidRDefault="0091036E">
            <w:pPr>
              <w:spacing w:after="0" w:line="240" w:lineRule="auto"/>
              <w:ind w:left="28" w:right="50"/>
            </w:pPr>
            <w:r>
              <w:rPr>
                <w:rFonts w:ascii="Arial" w:eastAsia="Arial" w:hAnsi="Arial" w:cs="Arial"/>
                <w:i/>
                <w:sz w:val="17"/>
              </w:rPr>
              <w:t>Niskoenergetyczne budynki użyteczności publicznej – termomodernizacja Miejskiego Ośrodka Kultury w Wojkowicach - Zmniejszenie energochłonności budynku MOK w</w:t>
            </w:r>
          </w:p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i/>
                <w:sz w:val="17"/>
              </w:rPr>
              <w:t>Wojkowicach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0" w:rsidRDefault="0091036E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17"/>
              </w:rPr>
              <w:t>Urząd Miasta w Wojkowicach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i/>
                <w:sz w:val="17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i/>
                <w:sz w:val="17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>1 260 000,00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>25 000,00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>820 000,00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>400 000,00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>1 245 000,00</w:t>
            </w:r>
          </w:p>
        </w:tc>
      </w:tr>
      <w:tr w:rsidR="002F2B30" w:rsidTr="0091036E">
        <w:trPr>
          <w:trHeight w:val="485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1.2</w:t>
            </w:r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2F2B30" w:rsidRDefault="0091036E">
            <w:pPr>
              <w:spacing w:after="0"/>
              <w:ind w:left="28" w:right="115"/>
            </w:pPr>
            <w:r>
              <w:rPr>
                <w:rFonts w:ascii="Arial" w:eastAsia="Arial" w:hAnsi="Arial" w:cs="Arial"/>
                <w:b/>
                <w:sz w:val="17"/>
              </w:rPr>
              <w:t>Wydatki na programy, projekty lub zadania związane z umowami partnerstwa publiczno-prywatnego, z tego: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</w:tr>
      <w:tr w:rsidR="002F2B30" w:rsidTr="0091036E">
        <w:trPr>
          <w:trHeight w:val="482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1.2.1</w:t>
            </w:r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- wydatki bieżące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</w:tr>
      <w:tr w:rsidR="002F2B30" w:rsidTr="0091036E">
        <w:trPr>
          <w:trHeight w:val="453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1.2.2</w:t>
            </w:r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- wydatki majątkowe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</w:tr>
      <w:tr w:rsidR="002F2B30" w:rsidTr="0091036E">
        <w:trPr>
          <w:trHeight w:val="485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1.3</w:t>
            </w:r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</w:tcPr>
          <w:p w:rsidR="002F2B30" w:rsidRDefault="0091036E">
            <w:pPr>
              <w:spacing w:after="0"/>
              <w:ind w:left="28" w:right="107"/>
            </w:pPr>
            <w:r>
              <w:rPr>
                <w:rFonts w:ascii="Arial" w:eastAsia="Arial" w:hAnsi="Arial" w:cs="Arial"/>
                <w:b/>
                <w:sz w:val="17"/>
              </w:rPr>
              <w:t>Wydatki na programy, projekty lub zadania pozostałe (inne niż wymienione w pkt 1.1 i 1.2),</w:t>
            </w:r>
            <w:proofErr w:type="gramStart"/>
            <w:r>
              <w:rPr>
                <w:rFonts w:ascii="Arial" w:eastAsia="Arial" w:hAnsi="Arial" w:cs="Arial"/>
                <w:b/>
                <w:sz w:val="17"/>
              </w:rPr>
              <w:t>z</w:t>
            </w:r>
            <w:proofErr w:type="gramEnd"/>
            <w:r>
              <w:rPr>
                <w:rFonts w:ascii="Arial" w:eastAsia="Arial" w:hAnsi="Arial" w:cs="Arial"/>
                <w:b/>
                <w:sz w:val="17"/>
              </w:rPr>
              <w:t xml:space="preserve"> tego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3 294 286,00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2 313 000,00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950 000,00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3D3D3"/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3 263 000,00</w:t>
            </w:r>
          </w:p>
        </w:tc>
      </w:tr>
      <w:tr w:rsidR="002F2B30" w:rsidTr="0091036E">
        <w:trPr>
          <w:trHeight w:val="482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1.3.1</w:t>
            </w:r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- wydatki bieżące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</w:tr>
      <w:tr w:rsidR="002F2B30" w:rsidTr="0091036E">
        <w:trPr>
          <w:trHeight w:val="454"/>
        </w:trPr>
        <w:tc>
          <w:tcPr>
            <w:tcW w:w="7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1.3.2</w:t>
            </w:r>
          </w:p>
        </w:tc>
        <w:tc>
          <w:tcPr>
            <w:tcW w:w="623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b/>
                <w:sz w:val="17"/>
              </w:rPr>
              <w:t>- wydatki majątkowe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3 294 286,00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2 313 000,00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950 000,00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3 263 000,00</w:t>
            </w:r>
          </w:p>
        </w:tc>
      </w:tr>
    </w:tbl>
    <w:p w:rsidR="002F2B30" w:rsidRDefault="0091036E" w:rsidP="0091036E">
      <w:pPr>
        <w:tabs>
          <w:tab w:val="center" w:pos="14142"/>
          <w:tab w:val="right" w:pos="15007"/>
        </w:tabs>
        <w:spacing w:after="0" w:line="263" w:lineRule="auto"/>
        <w:ind w:right="-15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5307" w:type="dxa"/>
        <w:tblInd w:w="-10" w:type="dxa"/>
        <w:tblCellMar>
          <w:top w:w="26" w:type="dxa"/>
          <w:left w:w="72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793"/>
        <w:gridCol w:w="3287"/>
        <w:gridCol w:w="1814"/>
        <w:gridCol w:w="567"/>
        <w:gridCol w:w="567"/>
        <w:gridCol w:w="1474"/>
        <w:gridCol w:w="1361"/>
        <w:gridCol w:w="1361"/>
        <w:gridCol w:w="1361"/>
        <w:gridCol w:w="1361"/>
        <w:gridCol w:w="1361"/>
      </w:tblGrid>
      <w:tr w:rsidR="002F2B30">
        <w:trPr>
          <w:trHeight w:val="454"/>
        </w:trPr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p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3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Nazwa i cel</w:t>
            </w:r>
          </w:p>
        </w:tc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91036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Jednostka odpowiedzialna lub koordynująca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Okres</w:t>
            </w:r>
          </w:p>
          <w:p w:rsidR="002F2B30" w:rsidRDefault="0091036E">
            <w:pPr>
              <w:spacing w:after="0"/>
              <w:ind w:right="33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realizacji</w:t>
            </w:r>
            <w:proofErr w:type="gramEnd"/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Łączne nakłady finansowe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Limit 2015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Limit 2016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Limit 2017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Limit 2018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Limit zobowiązań</w:t>
            </w:r>
          </w:p>
        </w:tc>
      </w:tr>
      <w:tr w:rsidR="002F2B30">
        <w:trPr>
          <w:trHeight w:val="3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91036E">
            <w:pPr>
              <w:spacing w:after="0"/>
              <w:ind w:left="101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od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91036E">
            <w:pPr>
              <w:spacing w:after="0"/>
              <w:ind w:left="101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do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2F2B30"/>
        </w:tc>
      </w:tr>
      <w:tr w:rsidR="002F2B30">
        <w:trPr>
          <w:trHeight w:val="703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i/>
                <w:sz w:val="17"/>
              </w:rPr>
              <w:t>1.3.2.1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B30" w:rsidRDefault="0091036E">
            <w:pPr>
              <w:spacing w:after="0"/>
              <w:ind w:left="27" w:right="160"/>
            </w:pPr>
            <w:r>
              <w:rPr>
                <w:rFonts w:ascii="Arial" w:eastAsia="Arial" w:hAnsi="Arial" w:cs="Arial"/>
                <w:i/>
                <w:sz w:val="17"/>
              </w:rPr>
              <w:t xml:space="preserve">Budowa Żłobka Miejskiego - </w:t>
            </w:r>
            <w:proofErr w:type="spellStart"/>
            <w:r>
              <w:rPr>
                <w:rFonts w:ascii="Arial" w:eastAsia="Arial" w:hAnsi="Arial" w:cs="Arial"/>
                <w:i/>
                <w:sz w:val="17"/>
              </w:rPr>
              <w:t>Storzenie</w:t>
            </w:r>
            <w:proofErr w:type="spellEnd"/>
            <w:r>
              <w:rPr>
                <w:rFonts w:ascii="Arial" w:eastAsia="Arial" w:hAnsi="Arial" w:cs="Arial"/>
                <w:i/>
                <w:sz w:val="17"/>
              </w:rPr>
              <w:t xml:space="preserve"> miejsc opieki żłobkowej dla dzieci do lat 3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center"/>
            </w:pPr>
            <w:r>
              <w:rPr>
                <w:rFonts w:ascii="Arial" w:eastAsia="Arial" w:hAnsi="Arial" w:cs="Arial"/>
                <w:i/>
                <w:sz w:val="17"/>
              </w:rPr>
              <w:t>Urząd Miasta w Wojkowicach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i/>
                <w:sz w:val="17"/>
              </w:rPr>
              <w:t>2015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ind w:left="28"/>
            </w:pPr>
            <w:r>
              <w:rPr>
                <w:rFonts w:ascii="Arial" w:eastAsia="Arial" w:hAnsi="Arial" w:cs="Arial"/>
                <w:i/>
                <w:sz w:val="17"/>
              </w:rPr>
              <w:t>2016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>2 043 000,00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>1 563 000,00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>480 000,00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>0,00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2B30" w:rsidRDefault="0091036E">
            <w:pPr>
              <w:spacing w:after="0"/>
              <w:jc w:val="right"/>
            </w:pPr>
            <w:r>
              <w:rPr>
                <w:rFonts w:ascii="Arial" w:eastAsia="Arial" w:hAnsi="Arial" w:cs="Arial"/>
                <w:i/>
                <w:sz w:val="17"/>
              </w:rPr>
              <w:t>2 043 000,00</w:t>
            </w:r>
          </w:p>
        </w:tc>
      </w:tr>
    </w:tbl>
    <w:p w:rsidR="00000000" w:rsidRDefault="0091036E"/>
    <w:sectPr w:rsidR="00000000" w:rsidSect="0091036E">
      <w:pgSz w:w="16840" w:h="11900" w:orient="landscape"/>
      <w:pgMar w:top="567" w:right="973" w:bottom="567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30"/>
    <w:rsid w:val="002F2B30"/>
    <w:rsid w:val="0091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43EC8-76C6-4989-B91D-53BA49F6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przedsięwzięć do WPF</vt:lpstr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przedsięwzięć do WPF</dc:title>
  <dc:subject/>
  <dc:creator>Ilona</dc:creator>
  <cp:keywords/>
  <cp:lastModifiedBy>Ilona</cp:lastModifiedBy>
  <cp:revision>2</cp:revision>
  <cp:lastPrinted>2015-05-06T05:18:00Z</cp:lastPrinted>
  <dcterms:created xsi:type="dcterms:W3CDTF">2015-05-06T05:19:00Z</dcterms:created>
  <dcterms:modified xsi:type="dcterms:W3CDTF">2015-05-06T05:19:00Z</dcterms:modified>
</cp:coreProperties>
</file>